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A" w:rsidRDefault="004D006A" w:rsidP="004E1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006A" w:rsidRDefault="004D006A" w:rsidP="004E14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Errata:</w:t>
      </w:r>
    </w:p>
    <w:p w:rsidR="004D006A" w:rsidRDefault="004D006A" w:rsidP="004E1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4FB" w:rsidRDefault="004E14FB" w:rsidP="004E14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RESULTADO DA </w:t>
      </w:r>
      <w:r w:rsidRPr="004E14FB">
        <w:rPr>
          <w:rFonts w:ascii="Arial" w:hAnsi="Arial" w:cs="Arial"/>
          <w:sz w:val="24"/>
          <w:szCs w:val="24"/>
        </w:rPr>
        <w:t>ELEIÇÃO UNIFICADA PARA CONSELHEIROS TUTELARES DE</w:t>
      </w:r>
      <w:r>
        <w:rPr>
          <w:rFonts w:ascii="Arial" w:hAnsi="Arial" w:cs="Arial"/>
          <w:sz w:val="24"/>
          <w:szCs w:val="24"/>
        </w:rPr>
        <w:t xml:space="preserve"> </w:t>
      </w:r>
      <w:r w:rsidRPr="004E14FB">
        <w:rPr>
          <w:rFonts w:ascii="Arial" w:hAnsi="Arial" w:cs="Arial"/>
          <w:sz w:val="24"/>
          <w:szCs w:val="24"/>
        </w:rPr>
        <w:t>ALCINÓPOLIS/MS, TITULARE</w:t>
      </w:r>
      <w:r>
        <w:rPr>
          <w:rFonts w:ascii="Arial" w:hAnsi="Arial" w:cs="Arial"/>
          <w:sz w:val="24"/>
          <w:szCs w:val="24"/>
        </w:rPr>
        <w:t xml:space="preserve">S E SUPLENTES PARA O QUADRIÊNIO </w:t>
      </w:r>
      <w:r w:rsidRPr="004E14FB">
        <w:rPr>
          <w:rFonts w:ascii="Arial" w:hAnsi="Arial" w:cs="Arial"/>
          <w:sz w:val="24"/>
          <w:szCs w:val="24"/>
        </w:rPr>
        <w:t>2020/2024.</w:t>
      </w:r>
    </w:p>
    <w:p w:rsidR="004E14FB" w:rsidRPr="004E14FB" w:rsidRDefault="004E14FB" w:rsidP="004E1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4FB" w:rsidRPr="004E14FB" w:rsidRDefault="004E14FB" w:rsidP="004E14FB">
      <w:pPr>
        <w:spacing w:line="360" w:lineRule="auto"/>
        <w:rPr>
          <w:rFonts w:ascii="Arial" w:hAnsi="Arial" w:cs="Arial"/>
          <w:sz w:val="24"/>
          <w:szCs w:val="24"/>
        </w:rPr>
      </w:pPr>
      <w:r w:rsidRPr="004E14FB">
        <w:rPr>
          <w:rFonts w:ascii="Arial" w:hAnsi="Arial" w:cs="Arial"/>
          <w:sz w:val="24"/>
          <w:szCs w:val="24"/>
        </w:rPr>
        <w:t xml:space="preserve">A Comissão de escolha para membros do Conselho Tutelar de </w:t>
      </w:r>
      <w:r>
        <w:rPr>
          <w:rFonts w:ascii="Arial" w:hAnsi="Arial" w:cs="Arial"/>
          <w:sz w:val="24"/>
          <w:szCs w:val="24"/>
        </w:rPr>
        <w:t xml:space="preserve">Alcinópolis, MS, através da sua </w:t>
      </w:r>
      <w:r w:rsidR="00726D8E">
        <w:rPr>
          <w:rFonts w:ascii="Arial" w:hAnsi="Arial" w:cs="Arial"/>
          <w:sz w:val="24"/>
          <w:szCs w:val="24"/>
        </w:rPr>
        <w:t>secretária</w:t>
      </w:r>
      <w:r w:rsidRPr="004E14FB">
        <w:rPr>
          <w:rFonts w:ascii="Arial" w:hAnsi="Arial" w:cs="Arial"/>
          <w:sz w:val="24"/>
          <w:szCs w:val="24"/>
        </w:rPr>
        <w:t>, torna público</w:t>
      </w:r>
      <w:r>
        <w:rPr>
          <w:rFonts w:ascii="Arial" w:hAnsi="Arial" w:cs="Arial"/>
          <w:sz w:val="24"/>
          <w:szCs w:val="24"/>
        </w:rPr>
        <w:t xml:space="preserve"> o resultado da eleição para conselho tutelar de </w:t>
      </w:r>
      <w:proofErr w:type="spellStart"/>
      <w:r>
        <w:rPr>
          <w:rFonts w:ascii="Arial" w:hAnsi="Arial" w:cs="Arial"/>
          <w:sz w:val="24"/>
          <w:szCs w:val="24"/>
        </w:rPr>
        <w:t>Alcinopolis</w:t>
      </w:r>
      <w:proofErr w:type="spellEnd"/>
      <w:r>
        <w:rPr>
          <w:rFonts w:ascii="Arial" w:hAnsi="Arial" w:cs="Arial"/>
          <w:sz w:val="24"/>
          <w:szCs w:val="24"/>
        </w:rPr>
        <w:t>-MS</w:t>
      </w:r>
      <w:bookmarkStart w:id="0" w:name="_GoBack"/>
      <w:bookmarkEnd w:id="0"/>
    </w:p>
    <w:p w:rsidR="004D006A" w:rsidRPr="008E7940" w:rsidRDefault="004D006A" w:rsidP="004D00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houve empate entre o candidato Ademar </w:t>
      </w:r>
      <w:proofErr w:type="spellStart"/>
      <w:r>
        <w:rPr>
          <w:rFonts w:ascii="Arial" w:hAnsi="Arial" w:cs="Arial"/>
          <w:sz w:val="24"/>
          <w:szCs w:val="24"/>
        </w:rPr>
        <w:t>Trelha</w:t>
      </w:r>
      <w:proofErr w:type="spellEnd"/>
      <w:r>
        <w:rPr>
          <w:rFonts w:ascii="Arial" w:hAnsi="Arial" w:cs="Arial"/>
          <w:sz w:val="24"/>
          <w:szCs w:val="24"/>
        </w:rPr>
        <w:t xml:space="preserve"> e Thiago d</w:t>
      </w:r>
      <w:r w:rsidR="00726D8E">
        <w:rPr>
          <w:rFonts w:ascii="Arial" w:hAnsi="Arial" w:cs="Arial"/>
          <w:sz w:val="24"/>
          <w:szCs w:val="24"/>
        </w:rPr>
        <w:t>e Oliveira Gonçalves, sendo que no edital está escrito:</w:t>
      </w:r>
    </w:p>
    <w:p w:rsidR="004D006A" w:rsidRDefault="004D006A" w:rsidP="004D00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06A" w:rsidRDefault="004D006A" w:rsidP="004D00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Em caso de empate no número de votos, terá preferência na classificação, o </w:t>
      </w:r>
      <w:r w:rsidR="00726D8E" w:rsidRPr="008E7940">
        <w:rPr>
          <w:rFonts w:ascii="Times New Roman" w:hAnsi="Times New Roman" w:cs="Times New Roman"/>
          <w:sz w:val="24"/>
          <w:szCs w:val="24"/>
        </w:rPr>
        <w:t>candidato</w:t>
      </w:r>
      <w:r w:rsidR="00726D8E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maior idade, o candidato de maior nota</w:t>
      </w:r>
      <w:r w:rsidRPr="008E7940">
        <w:rPr>
          <w:rFonts w:ascii="Times New Roman" w:hAnsi="Times New Roman" w:cs="Times New Roman"/>
          <w:sz w:val="24"/>
          <w:szCs w:val="24"/>
        </w:rPr>
        <w:t xml:space="preserve"> e, persistindo o empate</w:t>
      </w:r>
      <w:r>
        <w:rPr>
          <w:rFonts w:ascii="Times New Roman" w:hAnsi="Times New Roman" w:cs="Times New Roman"/>
          <w:sz w:val="24"/>
          <w:szCs w:val="24"/>
        </w:rPr>
        <w:t xml:space="preserve"> pela apresentação de títulos na </w:t>
      </w:r>
      <w:r w:rsidR="00726D8E"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z w:val="24"/>
          <w:szCs w:val="24"/>
        </w:rPr>
        <w:t xml:space="preserve"> afim.  </w:t>
      </w:r>
    </w:p>
    <w:p w:rsidR="00004E19" w:rsidRDefault="00726D8E" w:rsidP="00004E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 terá a seguinte classificação provisória:</w:t>
      </w:r>
    </w:p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</w:p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542"/>
        <w:gridCol w:w="2124"/>
      </w:tblGrid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12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Votos 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45" w:rsidTr="004F5348">
        <w:tc>
          <w:tcPr>
            <w:tcW w:w="704" w:type="dxa"/>
          </w:tcPr>
          <w:p w:rsidR="00B27645" w:rsidRDefault="00B27645" w:rsidP="00B27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3542" w:type="dxa"/>
          </w:tcPr>
          <w:p w:rsidR="00B27645" w:rsidRDefault="00B27645" w:rsidP="00B27645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Valéria Cristina Vargas</w:t>
            </w:r>
          </w:p>
        </w:tc>
        <w:tc>
          <w:tcPr>
            <w:tcW w:w="2124" w:type="dxa"/>
          </w:tcPr>
          <w:p w:rsidR="00B27645" w:rsidRPr="003D7B6D" w:rsidRDefault="00B27645" w:rsidP="00B27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Paulina Luiz de Oliveira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Jairo Batista da Rocha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Camila de Souza Gonçalves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Flávia Moura Machado</w:t>
            </w:r>
          </w:p>
        </w:tc>
        <w:tc>
          <w:tcPr>
            <w:tcW w:w="2124" w:type="dxa"/>
          </w:tcPr>
          <w:p w:rsidR="004F5348" w:rsidRDefault="00543F0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Mara Rodrigues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Renata Junges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Selli</w:t>
            </w:r>
            <w:proofErr w:type="spellEnd"/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Paulo de Carvalho Neto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Luciéli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Amorim Gomes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4F5348" w:rsidTr="004F5348">
        <w:tc>
          <w:tcPr>
            <w:tcW w:w="704" w:type="dxa"/>
          </w:tcPr>
          <w:p w:rsidR="004F5348" w:rsidRDefault="004F5348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2764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542" w:type="dxa"/>
          </w:tcPr>
          <w:p w:rsidR="004F5348" w:rsidRPr="003D7B6D" w:rsidRDefault="004D006A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Trelha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4F5348" w:rsidRDefault="00B27645" w:rsidP="004F5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:rsidR="001162C0" w:rsidRPr="00FD1F12" w:rsidRDefault="001162C0" w:rsidP="001162C0">
      <w:pPr>
        <w:pStyle w:val="Cabealho"/>
        <w:jc w:val="center"/>
        <w:rPr>
          <w:b/>
          <w:sz w:val="24"/>
          <w:szCs w:val="28"/>
        </w:rPr>
      </w:pPr>
    </w:p>
    <w:p w:rsidR="001162C0" w:rsidRPr="00FD1F12" w:rsidRDefault="001162C0" w:rsidP="001162C0">
      <w:pPr>
        <w:pStyle w:val="Cabealho"/>
        <w:jc w:val="center"/>
        <w:rPr>
          <w:b/>
          <w:sz w:val="24"/>
          <w:szCs w:val="28"/>
        </w:rPr>
      </w:pPr>
    </w:p>
    <w:p w:rsidR="001162C0" w:rsidRDefault="001162C0" w:rsidP="0087500D">
      <w:pPr>
        <w:rPr>
          <w:rFonts w:ascii="Arial" w:hAnsi="Arial" w:cs="Arial"/>
          <w:sz w:val="24"/>
          <w:szCs w:val="24"/>
        </w:rPr>
      </w:pPr>
    </w:p>
    <w:p w:rsidR="001162C0" w:rsidRDefault="001162C0" w:rsidP="0087500D">
      <w:pPr>
        <w:rPr>
          <w:rFonts w:ascii="Arial" w:hAnsi="Arial" w:cs="Arial"/>
          <w:sz w:val="24"/>
          <w:szCs w:val="24"/>
        </w:rPr>
      </w:pPr>
    </w:p>
    <w:p w:rsidR="001162C0" w:rsidRDefault="001162C0" w:rsidP="0087500D">
      <w:pPr>
        <w:rPr>
          <w:rFonts w:ascii="Arial" w:hAnsi="Arial" w:cs="Arial"/>
          <w:sz w:val="24"/>
          <w:szCs w:val="24"/>
        </w:rPr>
      </w:pPr>
    </w:p>
    <w:p w:rsidR="0087500D" w:rsidRPr="0087500D" w:rsidRDefault="0087500D" w:rsidP="004E14FB">
      <w:pPr>
        <w:rPr>
          <w:sz w:val="28"/>
          <w:szCs w:val="28"/>
        </w:rPr>
      </w:pPr>
    </w:p>
    <w:p w:rsidR="00B27645" w:rsidRDefault="004E14FB" w:rsidP="004E14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B27645" w:rsidRDefault="00B27645" w:rsidP="004E14FB">
      <w:pPr>
        <w:jc w:val="both"/>
        <w:rPr>
          <w:sz w:val="26"/>
          <w:szCs w:val="26"/>
        </w:rPr>
      </w:pPr>
    </w:p>
    <w:p w:rsidR="00B27645" w:rsidRDefault="00B27645" w:rsidP="004E14FB">
      <w:pPr>
        <w:jc w:val="both"/>
        <w:rPr>
          <w:sz w:val="26"/>
          <w:szCs w:val="26"/>
        </w:rPr>
      </w:pPr>
    </w:p>
    <w:p w:rsidR="00B27645" w:rsidRDefault="00B27645" w:rsidP="004E14FB">
      <w:pPr>
        <w:jc w:val="both"/>
        <w:rPr>
          <w:sz w:val="26"/>
          <w:szCs w:val="26"/>
        </w:rPr>
      </w:pPr>
    </w:p>
    <w:p w:rsidR="00B27645" w:rsidRDefault="00B27645" w:rsidP="004E14FB">
      <w:pPr>
        <w:jc w:val="both"/>
        <w:rPr>
          <w:sz w:val="26"/>
          <w:szCs w:val="26"/>
        </w:rPr>
      </w:pPr>
    </w:p>
    <w:p w:rsidR="004E14FB" w:rsidRPr="000F69F8" w:rsidRDefault="00B27645" w:rsidP="004E14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726D8E">
        <w:rPr>
          <w:sz w:val="26"/>
          <w:szCs w:val="26"/>
        </w:rPr>
        <w:t>Nathalia Barbosa</w:t>
      </w:r>
    </w:p>
    <w:p w:rsidR="004E14FB" w:rsidRDefault="004E14FB" w:rsidP="004E14FB">
      <w:pPr>
        <w:spacing w:line="360" w:lineRule="auto"/>
      </w:pPr>
      <w:r>
        <w:t xml:space="preserve">                                                                        Presidente da Comissão</w:t>
      </w:r>
    </w:p>
    <w:p w:rsidR="0087500D" w:rsidRDefault="0087500D"/>
    <w:sectPr w:rsidR="00875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0D"/>
    <w:rsid w:val="00004E19"/>
    <w:rsid w:val="001162C0"/>
    <w:rsid w:val="001F56FF"/>
    <w:rsid w:val="003820AC"/>
    <w:rsid w:val="00467E60"/>
    <w:rsid w:val="004D006A"/>
    <w:rsid w:val="004E14FB"/>
    <w:rsid w:val="004F5348"/>
    <w:rsid w:val="00543F08"/>
    <w:rsid w:val="006D2DAF"/>
    <w:rsid w:val="00714E3B"/>
    <w:rsid w:val="00726D8E"/>
    <w:rsid w:val="0087500D"/>
    <w:rsid w:val="00A704F9"/>
    <w:rsid w:val="00B27645"/>
    <w:rsid w:val="00B46C4A"/>
    <w:rsid w:val="00C95BF0"/>
    <w:rsid w:val="00E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6C49"/>
  <w15:docId w15:val="{91EB27FB-5851-43E3-9BEA-23FD2F29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6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2C0"/>
  </w:style>
  <w:style w:type="table" w:styleId="Tabelacomgrade">
    <w:name w:val="Table Grid"/>
    <w:basedOn w:val="Tabelanormal"/>
    <w:uiPriority w:val="39"/>
    <w:rsid w:val="006D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rsid w:val="004E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2019-08-15T17:05:00Z</cp:lastPrinted>
  <dcterms:created xsi:type="dcterms:W3CDTF">2019-10-16T14:29:00Z</dcterms:created>
  <dcterms:modified xsi:type="dcterms:W3CDTF">2019-10-16T14:29:00Z</dcterms:modified>
</cp:coreProperties>
</file>